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44D" w:rsidRDefault="001F244D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Nakło nad Notecią, dnia </w:t>
      </w:r>
      <w:r w:rsidR="003953A1">
        <w:rPr>
          <w:rFonts w:ascii="Times New Roman" w:hAnsi="Times New Roman" w:cs="Times New Roman"/>
          <w:sz w:val="20"/>
          <w:szCs w:val="20"/>
        </w:rPr>
        <w:t>28</w:t>
      </w:r>
      <w:r w:rsidR="00EB034F">
        <w:rPr>
          <w:rFonts w:ascii="Times New Roman" w:hAnsi="Times New Roman" w:cs="Times New Roman"/>
          <w:sz w:val="20"/>
          <w:szCs w:val="20"/>
        </w:rPr>
        <w:t>.06</w:t>
      </w:r>
      <w:r w:rsidR="00DE00EC">
        <w:rPr>
          <w:rFonts w:ascii="Times New Roman" w:hAnsi="Times New Roman" w:cs="Times New Roman"/>
          <w:sz w:val="20"/>
          <w:szCs w:val="20"/>
        </w:rPr>
        <w:t>.2024</w:t>
      </w:r>
      <w:r w:rsidRPr="008A0E96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681E55" w:rsidRDefault="0064460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681E55">
        <w:rPr>
          <w:rFonts w:ascii="Times New Roman" w:hAnsi="Times New Roman" w:cs="Times New Roman"/>
          <w:sz w:val="20"/>
          <w:szCs w:val="20"/>
        </w:rPr>
        <w:t>RZ.5535</w:t>
      </w:r>
      <w:r w:rsidR="00681E55" w:rsidRPr="008A0E96">
        <w:rPr>
          <w:rFonts w:ascii="Times New Roman" w:hAnsi="Times New Roman" w:cs="Times New Roman"/>
          <w:sz w:val="20"/>
          <w:szCs w:val="20"/>
        </w:rPr>
        <w:t>.</w:t>
      </w:r>
      <w:r w:rsidR="00FC1428">
        <w:rPr>
          <w:rFonts w:ascii="Times New Roman" w:hAnsi="Times New Roman" w:cs="Times New Roman"/>
          <w:sz w:val="20"/>
          <w:szCs w:val="20"/>
        </w:rPr>
        <w:t>101</w:t>
      </w:r>
      <w:r w:rsidR="00FB7CC2">
        <w:rPr>
          <w:rFonts w:ascii="Times New Roman" w:hAnsi="Times New Roman" w:cs="Times New Roman"/>
          <w:sz w:val="20"/>
          <w:szCs w:val="20"/>
        </w:rPr>
        <w:t>.</w:t>
      </w:r>
      <w:r w:rsidR="00DE00EC">
        <w:rPr>
          <w:rFonts w:ascii="Times New Roman" w:hAnsi="Times New Roman" w:cs="Times New Roman"/>
          <w:sz w:val="20"/>
          <w:szCs w:val="20"/>
        </w:rPr>
        <w:t>2024</w:t>
      </w:r>
    </w:p>
    <w:p w:rsidR="00FC1428" w:rsidRPr="008A0E96" w:rsidRDefault="00FC1428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E4F02" w:rsidRPr="00CE4F02" w:rsidRDefault="00CE4F02" w:rsidP="00CE4F02">
      <w:pPr>
        <w:spacing w:after="120"/>
        <w:ind w:left="2127" w:firstLine="709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 w:rsidRPr="00CE4F0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  <w:t>OSTRZEŻENIE HYDROLOGICZNE</w:t>
      </w:r>
    </w:p>
    <w:p w:rsidR="00F567D3" w:rsidRPr="00EB034F" w:rsidRDefault="007521E0" w:rsidP="003953A1">
      <w:pPr>
        <w:spacing w:after="120"/>
        <w:ind w:left="288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US"/>
        </w:rPr>
        <w:t>Gwałtowne wzrosty stanów wody</w:t>
      </w:r>
    </w:p>
    <w:p w:rsidR="00796D4F" w:rsidRPr="00EB034F" w:rsidRDefault="00CE4F02" w:rsidP="003953A1">
      <w:pPr>
        <w:autoSpaceDE w:val="0"/>
        <w:autoSpaceDN w:val="0"/>
        <w:adjustRightInd w:val="0"/>
        <w:spacing w:line="36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CE4F02">
        <w:rPr>
          <w:rFonts w:ascii="Times New Roman" w:hAnsi="Times New Roman"/>
          <w:sz w:val="20"/>
          <w:szCs w:val="20"/>
          <w:lang w:val="pl-PL"/>
        </w:rPr>
        <w:t>Powiatowe Centrum Zarządzania Kryzysowego w Nakle nad Notecią informuje, że</w:t>
      </w:r>
      <w:r w:rsidRPr="00CE4F02">
        <w:rPr>
          <w:rFonts w:ascii="Times New Roman" w:hAnsi="Times New Roman"/>
          <w:b/>
          <w:bCs/>
          <w:sz w:val="20"/>
          <w:szCs w:val="20"/>
          <w:lang w:val="pl-PL"/>
        </w:rPr>
        <w:t xml:space="preserve"> od dnia </w:t>
      </w:r>
      <w:r w:rsidR="003953A1">
        <w:rPr>
          <w:rFonts w:ascii="Times New Roman" w:hAnsi="Times New Roman"/>
          <w:b/>
          <w:bCs/>
          <w:sz w:val="20"/>
          <w:szCs w:val="20"/>
          <w:lang w:val="pl-PL"/>
        </w:rPr>
        <w:t>28</w:t>
      </w:r>
      <w:r w:rsidR="00422AF7">
        <w:rPr>
          <w:rFonts w:ascii="Times New Roman" w:hAnsi="Times New Roman"/>
          <w:b/>
          <w:bCs/>
          <w:sz w:val="20"/>
          <w:szCs w:val="20"/>
          <w:lang w:val="pl-PL"/>
        </w:rPr>
        <w:t>.</w:t>
      </w:r>
      <w:r w:rsidR="005C5232">
        <w:rPr>
          <w:rFonts w:ascii="Times New Roman" w:hAnsi="Times New Roman"/>
          <w:b/>
          <w:bCs/>
          <w:sz w:val="20"/>
          <w:szCs w:val="20"/>
          <w:lang w:val="pl-PL"/>
        </w:rPr>
        <w:t>06</w:t>
      </w:r>
      <w:r w:rsidR="00D70AA3">
        <w:rPr>
          <w:rFonts w:ascii="Times New Roman" w:hAnsi="Times New Roman"/>
          <w:b/>
          <w:bCs/>
          <w:sz w:val="20"/>
          <w:szCs w:val="20"/>
          <w:lang w:val="pl-PL"/>
        </w:rPr>
        <w:t>.2024</w:t>
      </w:r>
      <w:r w:rsidRPr="00CE4F02">
        <w:rPr>
          <w:rFonts w:ascii="Times New Roman" w:hAnsi="Times New Roman"/>
          <w:b/>
          <w:bCs/>
          <w:sz w:val="20"/>
          <w:szCs w:val="20"/>
          <w:lang w:val="pl-PL"/>
        </w:rPr>
        <w:t xml:space="preserve"> r.  </w:t>
      </w:r>
      <w:r w:rsidR="000F6F73">
        <w:rPr>
          <w:rFonts w:ascii="Times New Roman" w:hAnsi="Times New Roman"/>
          <w:b/>
          <w:bCs/>
          <w:sz w:val="20"/>
          <w:szCs w:val="20"/>
          <w:lang w:val="pl-PL"/>
        </w:rPr>
        <w:t xml:space="preserve">            </w:t>
      </w:r>
      <w:r w:rsidRPr="00CE4F02">
        <w:rPr>
          <w:rFonts w:ascii="Times New Roman" w:hAnsi="Times New Roman"/>
          <w:b/>
          <w:bCs/>
          <w:sz w:val="20"/>
          <w:szCs w:val="20"/>
          <w:lang w:val="pl-PL"/>
        </w:rPr>
        <w:t xml:space="preserve">od godz. </w:t>
      </w:r>
      <w:r w:rsidR="003953A1">
        <w:rPr>
          <w:rFonts w:ascii="Times New Roman" w:hAnsi="Times New Roman"/>
          <w:b/>
          <w:bCs/>
          <w:sz w:val="20"/>
          <w:szCs w:val="20"/>
          <w:lang w:val="pl-PL"/>
        </w:rPr>
        <w:t>10</w:t>
      </w:r>
      <w:r w:rsidR="00AF07E4">
        <w:rPr>
          <w:rFonts w:ascii="Times New Roman" w:hAnsi="Times New Roman"/>
          <w:b/>
          <w:bCs/>
          <w:sz w:val="20"/>
          <w:szCs w:val="20"/>
          <w:lang w:val="pl-PL"/>
        </w:rPr>
        <w:t>:</w:t>
      </w:r>
      <w:r w:rsidR="00897E06">
        <w:rPr>
          <w:rFonts w:ascii="Times New Roman" w:hAnsi="Times New Roman"/>
          <w:b/>
          <w:bCs/>
          <w:sz w:val="20"/>
          <w:szCs w:val="20"/>
          <w:lang w:val="pl-PL"/>
        </w:rPr>
        <w:t>00</w:t>
      </w:r>
      <w:r w:rsidRPr="00CE4F02">
        <w:rPr>
          <w:rFonts w:ascii="Times New Roman" w:hAnsi="Times New Roman"/>
          <w:b/>
          <w:bCs/>
          <w:sz w:val="20"/>
          <w:szCs w:val="20"/>
          <w:lang w:val="pl-PL"/>
        </w:rPr>
        <w:t xml:space="preserve"> </w:t>
      </w:r>
      <w:r w:rsidR="00FB7CC2">
        <w:rPr>
          <w:rFonts w:ascii="Times New Roman" w:hAnsi="Times New Roman"/>
          <w:b/>
          <w:sz w:val="20"/>
          <w:szCs w:val="20"/>
          <w:lang w:val="pl-PL"/>
        </w:rPr>
        <w:t xml:space="preserve">do </w:t>
      </w:r>
      <w:r w:rsidR="00CF2E03">
        <w:rPr>
          <w:rFonts w:ascii="Times New Roman" w:hAnsi="Times New Roman"/>
          <w:b/>
          <w:sz w:val="20"/>
          <w:szCs w:val="20"/>
          <w:lang w:val="pl-PL"/>
        </w:rPr>
        <w:t xml:space="preserve">dnia </w:t>
      </w:r>
      <w:r w:rsidR="003953A1">
        <w:rPr>
          <w:rFonts w:ascii="Times New Roman" w:hAnsi="Times New Roman"/>
          <w:b/>
          <w:sz w:val="20"/>
          <w:szCs w:val="20"/>
          <w:lang w:val="pl-PL"/>
        </w:rPr>
        <w:t>29</w:t>
      </w:r>
      <w:r w:rsidR="005C5232">
        <w:rPr>
          <w:rFonts w:ascii="Times New Roman" w:hAnsi="Times New Roman"/>
          <w:b/>
          <w:sz w:val="20"/>
          <w:szCs w:val="20"/>
          <w:lang w:val="pl-PL"/>
        </w:rPr>
        <w:t>.06</w:t>
      </w:r>
      <w:r w:rsidR="00D70AA3">
        <w:rPr>
          <w:rFonts w:ascii="Times New Roman" w:hAnsi="Times New Roman"/>
          <w:b/>
          <w:sz w:val="20"/>
          <w:szCs w:val="20"/>
          <w:lang w:val="pl-PL"/>
        </w:rPr>
        <w:t>.2024</w:t>
      </w:r>
      <w:r w:rsidRPr="00CE4F02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D70AA3">
        <w:rPr>
          <w:rFonts w:ascii="Times New Roman" w:hAnsi="Times New Roman"/>
          <w:b/>
          <w:sz w:val="20"/>
          <w:szCs w:val="20"/>
          <w:lang w:val="pl-PL"/>
        </w:rPr>
        <w:t xml:space="preserve">do godz. </w:t>
      </w:r>
      <w:r w:rsidR="003953A1">
        <w:rPr>
          <w:rFonts w:ascii="Times New Roman" w:hAnsi="Times New Roman"/>
          <w:b/>
          <w:sz w:val="20"/>
          <w:szCs w:val="20"/>
          <w:lang w:val="pl-PL"/>
        </w:rPr>
        <w:t>02</w:t>
      </w:r>
      <w:r w:rsidR="00EB034F">
        <w:rPr>
          <w:rFonts w:ascii="Times New Roman" w:hAnsi="Times New Roman"/>
          <w:b/>
          <w:sz w:val="20"/>
          <w:szCs w:val="20"/>
          <w:lang w:val="pl-PL"/>
        </w:rPr>
        <w:t xml:space="preserve">:00 </w:t>
      </w:r>
      <w:r w:rsidR="00796D4F">
        <w:rPr>
          <w:rFonts w:ascii="Times New Roman" w:hAnsi="Times New Roman"/>
          <w:sz w:val="20"/>
          <w:szCs w:val="20"/>
        </w:rPr>
        <w:t>w</w:t>
      </w:r>
      <w:r w:rsidR="00796D4F" w:rsidRPr="00796D4F">
        <w:rPr>
          <w:rFonts w:ascii="Times New Roman" w:hAnsi="Times New Roman"/>
          <w:sz w:val="20"/>
          <w:szCs w:val="20"/>
        </w:rPr>
        <w:t xml:space="preserve"> </w:t>
      </w:r>
      <w:r w:rsidR="00FC1428" w:rsidRPr="00FC1428">
        <w:rPr>
          <w:rFonts w:ascii="Times New Roman" w:hAnsi="Times New Roman"/>
          <w:sz w:val="20"/>
          <w:szCs w:val="20"/>
        </w:rPr>
        <w:t>obszarach występowania prognozowanych opadów burzowych, na mniejszych rzekach oraz w zlewniach zurbanizowanych, mogą wystąpić gwałtowne wzrosty st</w:t>
      </w:r>
      <w:r w:rsidR="00FC1428">
        <w:rPr>
          <w:rFonts w:ascii="Times New Roman" w:hAnsi="Times New Roman"/>
          <w:sz w:val="20"/>
          <w:szCs w:val="20"/>
        </w:rPr>
        <w:t>anów wody i lokalne podtopienia</w:t>
      </w:r>
      <w:r w:rsidR="00796D4F" w:rsidRPr="00796D4F">
        <w:rPr>
          <w:rFonts w:ascii="Times New Roman" w:hAnsi="Times New Roman"/>
          <w:sz w:val="20"/>
          <w:szCs w:val="20"/>
        </w:rPr>
        <w:t>.</w:t>
      </w:r>
    </w:p>
    <w:p w:rsidR="00CE4F02" w:rsidRPr="00CE4F02" w:rsidRDefault="00422AF7" w:rsidP="00FB7C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 xml:space="preserve">Stopień zagrożenia: </w:t>
      </w:r>
      <w:r w:rsidR="00897E06">
        <w:rPr>
          <w:rFonts w:ascii="Times New Roman" w:hAnsi="Times New Roman"/>
          <w:b/>
          <w:sz w:val="20"/>
          <w:szCs w:val="20"/>
          <w:lang w:val="pl-PL"/>
        </w:rPr>
        <w:t>1</w:t>
      </w:r>
      <w:r>
        <w:rPr>
          <w:rFonts w:ascii="Times New Roman" w:hAnsi="Times New Roman"/>
          <w:b/>
          <w:sz w:val="20"/>
          <w:szCs w:val="20"/>
          <w:lang w:val="pl-PL"/>
        </w:rPr>
        <w:t>.</w:t>
      </w:r>
    </w:p>
    <w:p w:rsidR="001F244D" w:rsidRDefault="00CE4F02" w:rsidP="00F567D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0"/>
          <w:szCs w:val="20"/>
          <w:lang w:val="pl-PL"/>
        </w:rPr>
      </w:pPr>
      <w:r w:rsidRPr="00CE4F02">
        <w:rPr>
          <w:rFonts w:ascii="Times New Roman" w:hAnsi="Times New Roman"/>
          <w:b/>
          <w:bCs/>
          <w:sz w:val="20"/>
          <w:szCs w:val="20"/>
          <w:lang w:val="pl-PL"/>
        </w:rPr>
        <w:t>Prawdopodobieństwo wystąpienia zjawiska:</w:t>
      </w:r>
      <w:r w:rsidR="00792863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FC1428">
        <w:rPr>
          <w:rFonts w:ascii="Times New Roman" w:hAnsi="Times New Roman"/>
          <w:b/>
          <w:sz w:val="20"/>
          <w:szCs w:val="20"/>
          <w:lang w:val="pl-PL"/>
        </w:rPr>
        <w:t>7</w:t>
      </w:r>
      <w:r w:rsidR="00563E09">
        <w:rPr>
          <w:rFonts w:ascii="Times New Roman" w:hAnsi="Times New Roman"/>
          <w:b/>
          <w:sz w:val="20"/>
          <w:szCs w:val="20"/>
          <w:lang w:val="pl-PL"/>
        </w:rPr>
        <w:t>0</w:t>
      </w:r>
      <w:r w:rsidRPr="00CE4F02">
        <w:rPr>
          <w:rFonts w:ascii="Times New Roman" w:hAnsi="Times New Roman"/>
          <w:b/>
          <w:sz w:val="20"/>
          <w:szCs w:val="20"/>
          <w:lang w:val="pl-PL"/>
        </w:rPr>
        <w:t xml:space="preserve"> %</w:t>
      </w:r>
    </w:p>
    <w:p w:rsidR="003953A1" w:rsidRDefault="00CE4F02" w:rsidP="00796D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B034F">
        <w:rPr>
          <w:rFonts w:ascii="Times New Roman" w:hAnsi="Times New Roman"/>
          <w:b/>
          <w:sz w:val="20"/>
          <w:szCs w:val="20"/>
          <w:lang w:val="pl-PL"/>
        </w:rPr>
        <w:t xml:space="preserve">Obszar: </w:t>
      </w:r>
      <w:r w:rsidR="00C9141B" w:rsidRPr="00EB034F">
        <w:rPr>
          <w:rFonts w:ascii="Times New Roman" w:hAnsi="Times New Roman"/>
          <w:b/>
          <w:bCs/>
          <w:sz w:val="20"/>
          <w:szCs w:val="20"/>
        </w:rPr>
        <w:t> </w:t>
      </w:r>
      <w:r w:rsidR="00FC1428" w:rsidRPr="00FC1428">
        <w:rPr>
          <w:rFonts w:ascii="Times New Roman" w:hAnsi="Times New Roman"/>
          <w:sz w:val="20"/>
          <w:szCs w:val="20"/>
        </w:rPr>
        <w:t xml:space="preserve">Warta górna od Widawki do Zb. Jeziorsko, Oleśnica, Warta środkowa od Zb. Jeziorsko do </w:t>
      </w:r>
      <w:proofErr w:type="spellStart"/>
      <w:r w:rsidR="00FC1428" w:rsidRPr="00FC1428">
        <w:rPr>
          <w:rFonts w:ascii="Times New Roman" w:hAnsi="Times New Roman"/>
          <w:sz w:val="20"/>
          <w:szCs w:val="20"/>
        </w:rPr>
        <w:t>Rgilewki</w:t>
      </w:r>
      <w:proofErr w:type="spellEnd"/>
      <w:r w:rsidR="00FC1428" w:rsidRPr="00FC1428">
        <w:rPr>
          <w:rFonts w:ascii="Times New Roman" w:hAnsi="Times New Roman"/>
          <w:sz w:val="20"/>
          <w:szCs w:val="20"/>
        </w:rPr>
        <w:t xml:space="preserve">, Warta środkowa od </w:t>
      </w:r>
      <w:proofErr w:type="spellStart"/>
      <w:r w:rsidR="00FC1428" w:rsidRPr="00FC1428">
        <w:rPr>
          <w:rFonts w:ascii="Times New Roman" w:hAnsi="Times New Roman"/>
          <w:sz w:val="20"/>
          <w:szCs w:val="20"/>
        </w:rPr>
        <w:t>Rgilewki</w:t>
      </w:r>
      <w:proofErr w:type="spellEnd"/>
      <w:r w:rsidR="00FC1428" w:rsidRPr="00FC1428">
        <w:rPr>
          <w:rFonts w:ascii="Times New Roman" w:hAnsi="Times New Roman"/>
          <w:sz w:val="20"/>
          <w:szCs w:val="20"/>
        </w:rPr>
        <w:t xml:space="preserve"> do Prosny, Kiełbaska, Powa, Bawół, Wrześnica, Warta środkowa od Prosny do Wełny, Kanał Mosiński, Wełna, Warta środkowa od Wełny do Noteci, </w:t>
      </w:r>
      <w:proofErr w:type="spellStart"/>
      <w:r w:rsidR="00FC1428" w:rsidRPr="00FC1428">
        <w:rPr>
          <w:rFonts w:ascii="Times New Roman" w:hAnsi="Times New Roman"/>
          <w:sz w:val="20"/>
          <w:szCs w:val="20"/>
        </w:rPr>
        <w:t>Prosna</w:t>
      </w:r>
      <w:proofErr w:type="spellEnd"/>
      <w:r w:rsidR="00FC1428" w:rsidRPr="00FC1428">
        <w:rPr>
          <w:rFonts w:ascii="Times New Roman" w:hAnsi="Times New Roman"/>
          <w:sz w:val="20"/>
          <w:szCs w:val="20"/>
        </w:rPr>
        <w:t xml:space="preserve"> górna, </w:t>
      </w:r>
      <w:proofErr w:type="spellStart"/>
      <w:r w:rsidR="00FC1428" w:rsidRPr="00FC1428">
        <w:rPr>
          <w:rFonts w:ascii="Times New Roman" w:hAnsi="Times New Roman"/>
          <w:sz w:val="20"/>
          <w:szCs w:val="20"/>
        </w:rPr>
        <w:t>Niesób</w:t>
      </w:r>
      <w:proofErr w:type="spellEnd"/>
      <w:r w:rsidR="00FC1428" w:rsidRPr="00FC142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FC1428" w:rsidRPr="00FC1428">
        <w:rPr>
          <w:rFonts w:ascii="Times New Roman" w:hAnsi="Times New Roman"/>
          <w:sz w:val="20"/>
          <w:szCs w:val="20"/>
        </w:rPr>
        <w:t>Łużyca</w:t>
      </w:r>
      <w:proofErr w:type="spellEnd"/>
      <w:r w:rsidR="00FC1428" w:rsidRPr="00FC142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FC1428" w:rsidRPr="00FC1428">
        <w:rPr>
          <w:rFonts w:ascii="Times New Roman" w:hAnsi="Times New Roman"/>
          <w:sz w:val="20"/>
          <w:szCs w:val="20"/>
        </w:rPr>
        <w:t>Prosna</w:t>
      </w:r>
      <w:proofErr w:type="spellEnd"/>
      <w:r w:rsidR="00FC1428" w:rsidRPr="00FC1428">
        <w:rPr>
          <w:rFonts w:ascii="Times New Roman" w:hAnsi="Times New Roman"/>
          <w:sz w:val="20"/>
          <w:szCs w:val="20"/>
        </w:rPr>
        <w:t xml:space="preserve"> środkowa, Ołobok, </w:t>
      </w:r>
      <w:proofErr w:type="spellStart"/>
      <w:r w:rsidR="00FC1428" w:rsidRPr="00FC1428">
        <w:rPr>
          <w:rFonts w:ascii="Times New Roman" w:hAnsi="Times New Roman"/>
          <w:sz w:val="20"/>
          <w:szCs w:val="20"/>
        </w:rPr>
        <w:t>Swędrnia</w:t>
      </w:r>
      <w:proofErr w:type="spellEnd"/>
      <w:r w:rsidR="00FC1428" w:rsidRPr="00FC142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FC1428" w:rsidRPr="00FC1428">
        <w:rPr>
          <w:rFonts w:ascii="Times New Roman" w:hAnsi="Times New Roman"/>
          <w:sz w:val="20"/>
          <w:szCs w:val="20"/>
        </w:rPr>
        <w:t>Prosna</w:t>
      </w:r>
      <w:proofErr w:type="spellEnd"/>
      <w:r w:rsidR="00FC1428" w:rsidRPr="00FC1428">
        <w:rPr>
          <w:rFonts w:ascii="Times New Roman" w:hAnsi="Times New Roman"/>
          <w:sz w:val="20"/>
          <w:szCs w:val="20"/>
        </w:rPr>
        <w:t xml:space="preserve"> dolna, Noteć górna, Łobżonka, Noteć środkowa, Gwda, Drawa, Noteć dolna, Warta dolna od Noteci do ujścia, Obra, Odra dolna od Warty do Gryfina, Ina i Płonia (kujawsko-pomorskie, lubuskie, łódzkie, opolskie, pomorskie, wielkopolskie, zachodniopomorskie)</w:t>
      </w:r>
    </w:p>
    <w:p w:rsidR="003953A1" w:rsidRDefault="00C55B1C" w:rsidP="003953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C55B1C">
        <w:rPr>
          <w:rFonts w:ascii="Times New Roman" w:hAnsi="Times New Roman"/>
          <w:b/>
          <w:sz w:val="20"/>
          <w:szCs w:val="20"/>
        </w:rPr>
        <w:t>Zlewnia</w:t>
      </w:r>
      <w:r w:rsidR="00EB034F">
        <w:rPr>
          <w:rFonts w:ascii="Times New Roman" w:hAnsi="Times New Roman"/>
          <w:b/>
          <w:sz w:val="20"/>
          <w:szCs w:val="20"/>
        </w:rPr>
        <w:t xml:space="preserve">: </w:t>
      </w:r>
      <w:r w:rsidR="00FC1428">
        <w:rPr>
          <w:rFonts w:ascii="Times New Roman" w:hAnsi="Times New Roman"/>
          <w:b/>
          <w:sz w:val="20"/>
          <w:szCs w:val="20"/>
        </w:rPr>
        <w:t>Noteć górna, Noteć środkowa, Łobżonka, Wełna</w:t>
      </w:r>
      <w:r w:rsidR="00796D4F">
        <w:rPr>
          <w:rFonts w:ascii="Times New Roman" w:hAnsi="Times New Roman"/>
          <w:b/>
          <w:sz w:val="20"/>
          <w:szCs w:val="20"/>
        </w:rPr>
        <w:t>.</w:t>
      </w:r>
    </w:p>
    <w:p w:rsidR="003953A1" w:rsidRDefault="00CE4F02" w:rsidP="003953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CE4F02">
        <w:rPr>
          <w:rFonts w:ascii="Times New Roman" w:hAnsi="Times New Roman"/>
          <w:b/>
          <w:bCs/>
          <w:sz w:val="20"/>
          <w:szCs w:val="20"/>
          <w:lang w:val="pl-PL"/>
        </w:rPr>
        <w:t>Uwagi:</w:t>
      </w:r>
      <w:r w:rsidRPr="00CE4F02">
        <w:rPr>
          <w:rFonts w:ascii="Times New Roman" w:hAnsi="Times New Roman"/>
          <w:bCs/>
          <w:sz w:val="20"/>
          <w:szCs w:val="20"/>
          <w:lang w:val="pl-PL"/>
        </w:rPr>
        <w:t xml:space="preserve"> </w:t>
      </w:r>
      <w:r w:rsidR="00FC1428" w:rsidRPr="00FC1428">
        <w:rPr>
          <w:rFonts w:ascii="Times New Roman" w:hAnsi="Times New Roman"/>
          <w:bCs/>
          <w:sz w:val="20"/>
          <w:szCs w:val="20"/>
        </w:rPr>
        <w:t>Ostrzeżenie wydane w związku z prognozowanymi opadami o charakterze burzowym, które występują lokalnie. Ze względu na swój charakter, intensywny, punktowy opad, w miejscu jego występowania może spowodować potencjalne zagrożenie hydrologiczne ze strony mniejszych rzek, jak i lokalne podtopienia (głównie na obszarach miejskich).</w:t>
      </w:r>
    </w:p>
    <w:p w:rsidR="00CF2E03" w:rsidRPr="003953A1" w:rsidRDefault="00CE4F02" w:rsidP="003953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CE4F02">
        <w:rPr>
          <w:rFonts w:ascii="Times New Roman" w:hAnsi="Times New Roman"/>
          <w:b/>
          <w:sz w:val="20"/>
          <w:szCs w:val="20"/>
          <w:lang w:val="pl-PL"/>
        </w:rPr>
        <w:t>Źródło informacji</w:t>
      </w:r>
      <w:r w:rsidRPr="00CE4F02">
        <w:rPr>
          <w:rFonts w:ascii="Times New Roman" w:hAnsi="Times New Roman"/>
          <w:sz w:val="20"/>
          <w:szCs w:val="20"/>
          <w:lang w:val="pl-PL"/>
        </w:rPr>
        <w:t xml:space="preserve">: </w:t>
      </w:r>
      <w:r w:rsidR="001F5F3C" w:rsidRPr="001F5F3C">
        <w:rPr>
          <w:rFonts w:ascii="Times New Roman" w:hAnsi="Times New Roman"/>
          <w:sz w:val="20"/>
          <w:szCs w:val="20"/>
        </w:rPr>
        <w:t>Biuro Prognoz Hydrologicznych w Gdyni, Wydział Prognoz i Opracowań Hydrologicznych w Gdyni</w:t>
      </w:r>
      <w:r w:rsidR="001F5F3C">
        <w:rPr>
          <w:rFonts w:ascii="Times New Roman" w:hAnsi="Times New Roman"/>
          <w:sz w:val="20"/>
          <w:szCs w:val="20"/>
        </w:rPr>
        <w:t>.</w:t>
      </w:r>
      <w:r w:rsidR="005C5232">
        <w:rPr>
          <w:rFonts w:ascii="Times New Roman" w:hAnsi="Times New Roman"/>
          <w:sz w:val="20"/>
          <w:szCs w:val="20"/>
        </w:rPr>
        <w:t xml:space="preserve"> Ostrzeżenie hydrologiczne nr </w:t>
      </w:r>
      <w:r w:rsidR="00FC1428">
        <w:rPr>
          <w:rFonts w:ascii="Times New Roman" w:hAnsi="Times New Roman"/>
          <w:sz w:val="20"/>
          <w:szCs w:val="20"/>
        </w:rPr>
        <w:t>97</w:t>
      </w:r>
      <w:bookmarkStart w:id="0" w:name="_GoBack"/>
      <w:bookmarkEnd w:id="0"/>
      <w:r w:rsidR="005C5232">
        <w:rPr>
          <w:rFonts w:ascii="Times New Roman" w:hAnsi="Times New Roman"/>
          <w:sz w:val="20"/>
          <w:szCs w:val="20"/>
        </w:rPr>
        <w:t>.</w:t>
      </w:r>
    </w:p>
    <w:p w:rsidR="00CE4F02" w:rsidRPr="00CE4F02" w:rsidRDefault="00CE4F02" w:rsidP="00CE4F02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hi-IN"/>
        </w:rPr>
      </w:pPr>
      <w:r w:rsidRPr="00CE4F02">
        <w:rPr>
          <w:rFonts w:ascii="Times New Roman" w:eastAsia="Times New Roman" w:hAnsi="Times New Roman" w:cs="Liberation Serif"/>
          <w:color w:val="000000"/>
          <w:sz w:val="16"/>
          <w:szCs w:val="16"/>
          <w:u w:val="single"/>
          <w:lang w:val="pl-PL" w:bidi="hi-IN"/>
        </w:rPr>
        <w:t>Otrzymują:</w:t>
      </w:r>
    </w:p>
    <w:p w:rsidR="00CE4F02" w:rsidRP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>Burmistrzowie i Wójt Gmin z obszaru powiatu nakielskiego</w:t>
      </w:r>
    </w:p>
    <w:p w:rsidR="00CE4F02" w:rsidRP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>Komenda Powiatowa PSP w Nakle nad Notecią</w:t>
      </w:r>
    </w:p>
    <w:p w:rsidR="00CE4F02" w:rsidRP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>Komenda Powiatowa Policji w Nakle nad Notecią</w:t>
      </w:r>
    </w:p>
    <w:p w:rsidR="00CE4F02" w:rsidRP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>Radio Nakło</w:t>
      </w:r>
    </w:p>
    <w:p w:rsidR="00CE4F02" w:rsidRP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>Portal internetowy „Kurier nakielski”</w:t>
      </w:r>
    </w:p>
    <w:p w:rsidR="00CE4F02" w:rsidRP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>Portal internetowy „Powiat24”</w:t>
      </w:r>
    </w:p>
    <w:p w:rsidR="00CE4F02" w:rsidRP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>Państwowy Powiatowy Inspektor Sanitarny w Nakle nad Notecią</w:t>
      </w:r>
    </w:p>
    <w:p w:rsidR="00CE4F02" w:rsidRP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>Powiatowy Lekarz Weterynarii w Nakle nad Notecią</w:t>
      </w:r>
    </w:p>
    <w:p w:rsidR="00CE4F02" w:rsidRP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>Nowy Szpital w Nakle i Szubinie</w:t>
      </w:r>
    </w:p>
    <w:p w:rsidR="00CE4F02" w:rsidRP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>Powiatowy Inspektor Nadzoru Budowlanego w Nakle nad Notecią</w:t>
      </w:r>
    </w:p>
    <w:p w:rsidR="00CE4F02" w:rsidRP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>Kierownicy jednostek organizacyjnych powiatu</w:t>
      </w:r>
    </w:p>
    <w:p w:rsidR="00CE4F02" w:rsidRDefault="00CE4F02" w:rsidP="00CE4F02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CE4F02">
        <w:rPr>
          <w:rFonts w:ascii="Times New Roman" w:hAnsi="Times New Roman"/>
          <w:sz w:val="16"/>
          <w:szCs w:val="16"/>
          <w:lang w:val="pl-PL"/>
        </w:rPr>
        <w:t xml:space="preserve">a/a </w:t>
      </w:r>
    </w:p>
    <w:p w:rsidR="003953A1" w:rsidRDefault="00CE4F02" w:rsidP="00FB7CC2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CE4F02">
        <w:rPr>
          <w:rFonts w:ascii="Times New Roman" w:hAnsi="Times New Roman"/>
          <w:sz w:val="20"/>
          <w:szCs w:val="20"/>
          <w:lang w:val="pl-PL"/>
        </w:rPr>
        <w:t>Wysłano wyłącznie drogą elektroniczną.</w:t>
      </w:r>
    </w:p>
    <w:p w:rsidR="006F1BDB" w:rsidRPr="00FB7CC2" w:rsidRDefault="00CE4F02" w:rsidP="00FB7CC2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CE4F02">
        <w:rPr>
          <w:rFonts w:ascii="Times New Roman" w:hAnsi="Times New Roman"/>
          <w:sz w:val="20"/>
          <w:szCs w:val="20"/>
          <w:lang w:val="pl-PL"/>
        </w:rPr>
        <w:t>Wyk. S.K.</w:t>
      </w:r>
    </w:p>
    <w:sectPr w:rsidR="006F1BDB" w:rsidRPr="00FB7CC2">
      <w:headerReference w:type="default" r:id="rId8"/>
      <w:footerReference w:type="default" r:id="rId9"/>
      <w:pgSz w:w="11909" w:h="16834"/>
      <w:pgMar w:top="2125" w:right="1440" w:bottom="1440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F3" w:rsidRDefault="00162EF3">
      <w:pPr>
        <w:spacing w:line="240" w:lineRule="auto"/>
      </w:pPr>
      <w:r>
        <w:separator/>
      </w:r>
    </w:p>
  </w:endnote>
  <w:endnote w:type="continuationSeparator" w:id="0">
    <w:p w:rsidR="00162EF3" w:rsidRDefault="00162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14" w:rsidRDefault="00F600A4">
    <w:pPr>
      <w:ind w:left="-1440" w:right="-1440"/>
    </w:pPr>
    <w:r>
      <w:rPr>
        <w:noProof/>
        <w:lang w:val="pl-PL"/>
      </w:rPr>
      <w:drawing>
        <wp:inline distT="114300" distB="114300" distL="114300" distR="114300">
          <wp:extent cx="7605713" cy="803622"/>
          <wp:effectExtent l="0" t="0" r="0" b="0"/>
          <wp:docPr id="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595" b="595"/>
                  <a:stretch>
                    <a:fillRect/>
                  </a:stretch>
                </pic:blipFill>
                <pic:spPr>
                  <a:xfrm>
                    <a:off x="0" y="0"/>
                    <a:ext cx="7605713" cy="80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F3" w:rsidRDefault="00162EF3">
      <w:pPr>
        <w:spacing w:line="240" w:lineRule="auto"/>
      </w:pPr>
      <w:r>
        <w:separator/>
      </w:r>
    </w:p>
  </w:footnote>
  <w:footnote w:type="continuationSeparator" w:id="0">
    <w:p w:rsidR="00162EF3" w:rsidRDefault="00162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5B0" w:rsidRDefault="00CD5C10">
    <w:pPr>
      <w:rPr>
        <w:noProof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0514228C">
          <wp:simplePos x="0" y="0"/>
          <wp:positionH relativeFrom="margin">
            <wp:align>right</wp:align>
          </wp:positionH>
          <wp:positionV relativeFrom="page">
            <wp:posOffset>9525</wp:posOffset>
          </wp:positionV>
          <wp:extent cx="6648450" cy="2414612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2414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3D14" w:rsidRDefault="00A63D14"/>
  <w:p w:rsidR="00A63D14" w:rsidRDefault="005E15B0" w:rsidP="00E47546">
    <w:pPr>
      <w:tabs>
        <w:tab w:val="left" w:pos="1320"/>
        <w:tab w:val="left" w:pos="2880"/>
      </w:tabs>
      <w:ind w:left="-1440" w:right="-1440"/>
    </w:pPr>
    <w:r>
      <w:tab/>
    </w:r>
    <w:r w:rsidR="00E4754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4241"/>
    <w:multiLevelType w:val="hybridMultilevel"/>
    <w:tmpl w:val="63F0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45B"/>
    <w:multiLevelType w:val="hybridMultilevel"/>
    <w:tmpl w:val="1E78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BC2"/>
    <w:multiLevelType w:val="hybridMultilevel"/>
    <w:tmpl w:val="3F2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66A1"/>
    <w:multiLevelType w:val="hybridMultilevel"/>
    <w:tmpl w:val="5C489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74A71"/>
    <w:multiLevelType w:val="hybridMultilevel"/>
    <w:tmpl w:val="67A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A7F"/>
    <w:multiLevelType w:val="hybridMultilevel"/>
    <w:tmpl w:val="FBDE0A3A"/>
    <w:lvl w:ilvl="0" w:tplc="D3E8E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14"/>
    <w:rsid w:val="00037712"/>
    <w:rsid w:val="00041511"/>
    <w:rsid w:val="00042129"/>
    <w:rsid w:val="00043DD9"/>
    <w:rsid w:val="00063DBF"/>
    <w:rsid w:val="00072600"/>
    <w:rsid w:val="000D74A1"/>
    <w:rsid w:val="000F53B5"/>
    <w:rsid w:val="000F6F73"/>
    <w:rsid w:val="0010262C"/>
    <w:rsid w:val="00120818"/>
    <w:rsid w:val="001208C0"/>
    <w:rsid w:val="00162EF3"/>
    <w:rsid w:val="00173DC0"/>
    <w:rsid w:val="001B7E0C"/>
    <w:rsid w:val="001C2E85"/>
    <w:rsid w:val="001F244D"/>
    <w:rsid w:val="001F5F3C"/>
    <w:rsid w:val="00215FBD"/>
    <w:rsid w:val="002320C9"/>
    <w:rsid w:val="00232ACA"/>
    <w:rsid w:val="00236D19"/>
    <w:rsid w:val="00272893"/>
    <w:rsid w:val="00272D56"/>
    <w:rsid w:val="00285F4D"/>
    <w:rsid w:val="00296D1D"/>
    <w:rsid w:val="002A2582"/>
    <w:rsid w:val="002A4C79"/>
    <w:rsid w:val="002B2C1E"/>
    <w:rsid w:val="002B63A4"/>
    <w:rsid w:val="002F46FB"/>
    <w:rsid w:val="002F5115"/>
    <w:rsid w:val="00302135"/>
    <w:rsid w:val="003125C1"/>
    <w:rsid w:val="003152E5"/>
    <w:rsid w:val="00315707"/>
    <w:rsid w:val="00326811"/>
    <w:rsid w:val="00341CDE"/>
    <w:rsid w:val="0034235B"/>
    <w:rsid w:val="00343C0E"/>
    <w:rsid w:val="00353595"/>
    <w:rsid w:val="00355E39"/>
    <w:rsid w:val="00360FDE"/>
    <w:rsid w:val="0038098F"/>
    <w:rsid w:val="00394849"/>
    <w:rsid w:val="003951D5"/>
    <w:rsid w:val="003953A1"/>
    <w:rsid w:val="003A1970"/>
    <w:rsid w:val="003B1171"/>
    <w:rsid w:val="003B3F4A"/>
    <w:rsid w:val="003E68BE"/>
    <w:rsid w:val="00422AF7"/>
    <w:rsid w:val="004465A0"/>
    <w:rsid w:val="0048411D"/>
    <w:rsid w:val="00485D25"/>
    <w:rsid w:val="00496C7F"/>
    <w:rsid w:val="004B020A"/>
    <w:rsid w:val="004D1A30"/>
    <w:rsid w:val="00517E05"/>
    <w:rsid w:val="00531E9F"/>
    <w:rsid w:val="00563E09"/>
    <w:rsid w:val="00592228"/>
    <w:rsid w:val="005979FF"/>
    <w:rsid w:val="005B1295"/>
    <w:rsid w:val="005B426D"/>
    <w:rsid w:val="005C5232"/>
    <w:rsid w:val="005C74A3"/>
    <w:rsid w:val="005E15B0"/>
    <w:rsid w:val="005E3A64"/>
    <w:rsid w:val="00626463"/>
    <w:rsid w:val="00644605"/>
    <w:rsid w:val="00645ABC"/>
    <w:rsid w:val="006526A0"/>
    <w:rsid w:val="00662AF1"/>
    <w:rsid w:val="00681E55"/>
    <w:rsid w:val="006A0B61"/>
    <w:rsid w:val="006A5189"/>
    <w:rsid w:val="006C345B"/>
    <w:rsid w:val="006E4E02"/>
    <w:rsid w:val="006F1BDB"/>
    <w:rsid w:val="007145BF"/>
    <w:rsid w:val="00717D20"/>
    <w:rsid w:val="00731400"/>
    <w:rsid w:val="00731C0C"/>
    <w:rsid w:val="00732F83"/>
    <w:rsid w:val="00736229"/>
    <w:rsid w:val="00737C3E"/>
    <w:rsid w:val="007521E0"/>
    <w:rsid w:val="00792863"/>
    <w:rsid w:val="0079507D"/>
    <w:rsid w:val="00796D4F"/>
    <w:rsid w:val="007D1D3A"/>
    <w:rsid w:val="007E0746"/>
    <w:rsid w:val="008122DC"/>
    <w:rsid w:val="00825320"/>
    <w:rsid w:val="00833669"/>
    <w:rsid w:val="00860B43"/>
    <w:rsid w:val="00861FEC"/>
    <w:rsid w:val="008718B5"/>
    <w:rsid w:val="008736BD"/>
    <w:rsid w:val="00890A4B"/>
    <w:rsid w:val="00894061"/>
    <w:rsid w:val="00897E06"/>
    <w:rsid w:val="008B287D"/>
    <w:rsid w:val="008C5CED"/>
    <w:rsid w:val="00910FD3"/>
    <w:rsid w:val="00916EBB"/>
    <w:rsid w:val="009426DC"/>
    <w:rsid w:val="00957502"/>
    <w:rsid w:val="0097719F"/>
    <w:rsid w:val="00983B51"/>
    <w:rsid w:val="00992488"/>
    <w:rsid w:val="009C6929"/>
    <w:rsid w:val="009E00DA"/>
    <w:rsid w:val="00A62BD2"/>
    <w:rsid w:val="00A63D14"/>
    <w:rsid w:val="00AB43A3"/>
    <w:rsid w:val="00AD6789"/>
    <w:rsid w:val="00AE066E"/>
    <w:rsid w:val="00AF07E4"/>
    <w:rsid w:val="00B0274B"/>
    <w:rsid w:val="00B0628A"/>
    <w:rsid w:val="00B21C72"/>
    <w:rsid w:val="00B35D63"/>
    <w:rsid w:val="00B44DB8"/>
    <w:rsid w:val="00B734B5"/>
    <w:rsid w:val="00BA3DB5"/>
    <w:rsid w:val="00BA672D"/>
    <w:rsid w:val="00BC2A5D"/>
    <w:rsid w:val="00BD32C7"/>
    <w:rsid w:val="00BF7595"/>
    <w:rsid w:val="00C06E45"/>
    <w:rsid w:val="00C30888"/>
    <w:rsid w:val="00C44D08"/>
    <w:rsid w:val="00C529B0"/>
    <w:rsid w:val="00C54361"/>
    <w:rsid w:val="00C55B1C"/>
    <w:rsid w:val="00C626AA"/>
    <w:rsid w:val="00C9141B"/>
    <w:rsid w:val="00C955AC"/>
    <w:rsid w:val="00C958A5"/>
    <w:rsid w:val="00CA74D2"/>
    <w:rsid w:val="00CD4307"/>
    <w:rsid w:val="00CD5B3F"/>
    <w:rsid w:val="00CD5C10"/>
    <w:rsid w:val="00CE1AAD"/>
    <w:rsid w:val="00CE4F02"/>
    <w:rsid w:val="00CF2E03"/>
    <w:rsid w:val="00D04DD9"/>
    <w:rsid w:val="00D319DB"/>
    <w:rsid w:val="00D70AA3"/>
    <w:rsid w:val="00DD7CA8"/>
    <w:rsid w:val="00DE00EC"/>
    <w:rsid w:val="00DE1BCA"/>
    <w:rsid w:val="00DE73E8"/>
    <w:rsid w:val="00DF06A2"/>
    <w:rsid w:val="00E257AC"/>
    <w:rsid w:val="00E27F0D"/>
    <w:rsid w:val="00E32D4D"/>
    <w:rsid w:val="00E47546"/>
    <w:rsid w:val="00E504D9"/>
    <w:rsid w:val="00E81F0D"/>
    <w:rsid w:val="00EB034F"/>
    <w:rsid w:val="00EC4AF1"/>
    <w:rsid w:val="00EE41E9"/>
    <w:rsid w:val="00EF71BC"/>
    <w:rsid w:val="00F04FCB"/>
    <w:rsid w:val="00F567D3"/>
    <w:rsid w:val="00F600A4"/>
    <w:rsid w:val="00FA44B1"/>
    <w:rsid w:val="00FA4715"/>
    <w:rsid w:val="00FB19D7"/>
    <w:rsid w:val="00FB2271"/>
    <w:rsid w:val="00FB7CC2"/>
    <w:rsid w:val="00FC1428"/>
    <w:rsid w:val="00FC1686"/>
    <w:rsid w:val="00FC5134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D73F84-88F8-4EE3-89FD-F7665042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5B0"/>
  </w:style>
  <w:style w:type="paragraph" w:styleId="Stopka">
    <w:name w:val="footer"/>
    <w:basedOn w:val="Normalny"/>
    <w:link w:val="Stopka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5B0"/>
  </w:style>
  <w:style w:type="paragraph" w:styleId="Akapitzlist">
    <w:name w:val="List Paragraph"/>
    <w:basedOn w:val="Normalny"/>
    <w:uiPriority w:val="34"/>
    <w:qFormat/>
    <w:rsid w:val="006F1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3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1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AB421-F267-45B0-B5A7-D639C13C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Kozłowski</dc:creator>
  <cp:lastModifiedBy>Sebastian Kozłowski</cp:lastModifiedBy>
  <cp:revision>61</cp:revision>
  <cp:lastPrinted>2024-06-27T09:48:00Z</cp:lastPrinted>
  <dcterms:created xsi:type="dcterms:W3CDTF">2023-06-21T07:45:00Z</dcterms:created>
  <dcterms:modified xsi:type="dcterms:W3CDTF">2024-06-28T09:51:00Z</dcterms:modified>
</cp:coreProperties>
</file>